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F7296" w14:textId="77777777" w:rsidR="0038457B" w:rsidRPr="0038457B" w:rsidRDefault="0038457B" w:rsidP="0038457B">
      <w:r w:rsidRPr="0038457B">
        <w:rPr>
          <w:b/>
          <w:bCs/>
        </w:rPr>
        <w:t>The Rubric</w:t>
      </w:r>
    </w:p>
    <w:p w14:paraId="18BBDA6F" w14:textId="77777777" w:rsidR="0038457B" w:rsidRPr="0038457B" w:rsidRDefault="0038457B" w:rsidP="0038457B">
      <w:r w:rsidRPr="0038457B">
        <w:rPr>
          <w:b/>
          <w:bCs/>
        </w:rPr>
        <w:t>Warhammer 40K/Age of Sigmar Best in Show – Painting Rubric</w:t>
      </w:r>
    </w:p>
    <w:p w14:paraId="79B78433" w14:textId="77777777" w:rsidR="0038457B" w:rsidRPr="0038457B" w:rsidRDefault="0038457B" w:rsidP="0038457B"/>
    <w:p w14:paraId="10579B5B" w14:textId="77777777" w:rsidR="0038457B" w:rsidRPr="0038457B" w:rsidRDefault="0038457B" w:rsidP="0038457B">
      <w:r w:rsidRPr="0038457B">
        <w:pict w14:anchorId="33A3F58A">
          <v:rect id="_x0000_i1055" style="width:0;height:1.5pt" o:hralign="center" o:hrstd="t" o:hrnoshade="t" o:hr="t" fillcolor="#222" stroked="f"/>
        </w:pict>
      </w:r>
    </w:p>
    <w:p w14:paraId="0BEFAB3B" w14:textId="77777777" w:rsidR="0038457B" w:rsidRPr="0038457B" w:rsidRDefault="0038457B" w:rsidP="0038457B">
      <w:r w:rsidRPr="0038457B">
        <w:rPr>
          <w:b/>
          <w:bCs/>
        </w:rPr>
        <w:t>NAME</w:t>
      </w:r>
    </w:p>
    <w:p w14:paraId="0488C09E" w14:textId="77777777" w:rsidR="0038457B" w:rsidRPr="0038457B" w:rsidRDefault="0038457B" w:rsidP="0038457B"/>
    <w:p w14:paraId="0D521A22" w14:textId="77777777" w:rsidR="0038457B" w:rsidRPr="0038457B" w:rsidRDefault="0038457B" w:rsidP="0038457B">
      <w:r w:rsidRPr="0038457B">
        <w:pict w14:anchorId="340F8B86">
          <v:rect id="_x0000_i1056" style="width:0;height:1.5pt" o:hralign="center" o:hrstd="t" o:hrnoshade="t" o:hr="t" fillcolor="#222" stroked="f"/>
        </w:pict>
      </w:r>
    </w:p>
    <w:p w14:paraId="21C14EB0" w14:textId="77777777" w:rsidR="0038457B" w:rsidRPr="0038457B" w:rsidRDefault="0038457B" w:rsidP="0038457B">
      <w:r w:rsidRPr="0038457B">
        <w:rPr>
          <w:b/>
          <w:bCs/>
        </w:rPr>
        <w:t>ARMY FACTION</w:t>
      </w:r>
    </w:p>
    <w:p w14:paraId="0FF48298" w14:textId="77777777" w:rsidR="0038457B" w:rsidRPr="0038457B" w:rsidRDefault="0038457B" w:rsidP="0038457B"/>
    <w:p w14:paraId="3242ADBA" w14:textId="77777777" w:rsidR="0038457B" w:rsidRPr="0038457B" w:rsidRDefault="0038457B" w:rsidP="0038457B">
      <w:r w:rsidRPr="0038457B">
        <w:rPr>
          <w:b/>
          <w:bCs/>
        </w:rPr>
        <w:t>1. Composition &amp; Cohesion (15 Points)</w:t>
      </w:r>
    </w:p>
    <w:p w14:paraId="430F8E5D" w14:textId="77777777" w:rsidR="0038457B" w:rsidRPr="0038457B" w:rsidRDefault="0038457B" w:rsidP="0038457B">
      <w:r w:rsidRPr="0038457B">
        <w:rPr>
          <w:i/>
          <w:iCs/>
        </w:rPr>
        <w:t>A visually unified army with strong focal points that naturally draw the eye. The basing should enhance the models without distraction, and the overall presentation should feel polished and cohesive.</w:t>
      </w:r>
    </w:p>
    <w:p w14:paraId="46D55ECD" w14:textId="77777777" w:rsidR="0038457B" w:rsidRPr="0038457B" w:rsidRDefault="0038457B" w:rsidP="0038457B">
      <w:r w:rsidRPr="0038457B">
        <w:rPr>
          <w:b/>
          <w:bCs/>
        </w:rPr>
        <w:t>Scoring Guide:</w:t>
      </w:r>
    </w:p>
    <w:tbl>
      <w:tblPr>
        <w:tblW w:w="0" w:type="auto"/>
        <w:tblCellMar>
          <w:top w:w="15" w:type="dxa"/>
          <w:left w:w="15" w:type="dxa"/>
          <w:bottom w:w="15" w:type="dxa"/>
          <w:right w:w="15" w:type="dxa"/>
        </w:tblCellMar>
        <w:tblLook w:val="04A0" w:firstRow="1" w:lastRow="0" w:firstColumn="1" w:lastColumn="0" w:noHBand="0" w:noVBand="1"/>
      </w:tblPr>
      <w:tblGrid>
        <w:gridCol w:w="835"/>
        <w:gridCol w:w="8385"/>
      </w:tblGrid>
      <w:tr w:rsidR="0038457B" w:rsidRPr="0038457B" w14:paraId="17A5A780" w14:textId="77777777" w:rsidTr="0038457B">
        <w:trPr>
          <w:trHeight w:val="503"/>
        </w:trPr>
        <w:tc>
          <w:tcPr>
            <w:tcW w:w="795"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02A2B039" w14:textId="77777777" w:rsidR="0038457B" w:rsidRPr="0038457B" w:rsidRDefault="0038457B" w:rsidP="0038457B">
            <w:pPr>
              <w:rPr>
                <w:b/>
                <w:bCs/>
              </w:rPr>
            </w:pPr>
            <w:r w:rsidRPr="0038457B">
              <w:rPr>
                <w:b/>
                <w:bCs/>
              </w:rPr>
              <w:t>Score</w:t>
            </w:r>
          </w:p>
        </w:tc>
        <w:tc>
          <w:tcPr>
            <w:tcW w:w="8385"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364F34B4" w14:textId="77777777" w:rsidR="0038457B" w:rsidRPr="0038457B" w:rsidRDefault="0038457B" w:rsidP="0038457B">
            <w:pPr>
              <w:rPr>
                <w:b/>
                <w:bCs/>
              </w:rPr>
            </w:pPr>
            <w:r w:rsidRPr="0038457B">
              <w:rPr>
                <w:b/>
                <w:bCs/>
              </w:rPr>
              <w:t>Description</w:t>
            </w:r>
          </w:p>
        </w:tc>
      </w:tr>
      <w:tr w:rsidR="0038457B" w:rsidRPr="0038457B" w14:paraId="1708199C" w14:textId="77777777" w:rsidTr="0038457B">
        <w:trPr>
          <w:trHeight w:val="790"/>
        </w:trPr>
        <w:tc>
          <w:tcPr>
            <w:tcW w:w="7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9179644" w14:textId="77777777" w:rsidR="0038457B" w:rsidRPr="0038457B" w:rsidRDefault="0038457B" w:rsidP="0038457B">
            <w:r w:rsidRPr="0038457B">
              <w:rPr>
                <w:b/>
                <w:bCs/>
              </w:rPr>
              <w:t>1–4</w:t>
            </w:r>
          </w:p>
        </w:tc>
        <w:tc>
          <w:tcPr>
            <w:tcW w:w="83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8EC9475" w14:textId="77777777" w:rsidR="0038457B" w:rsidRPr="0038457B" w:rsidRDefault="0038457B" w:rsidP="0038457B">
            <w:r w:rsidRPr="0038457B">
              <w:t>No clear focal points. Colors or basing feel distracting. The army lacks cohesion and detail.</w:t>
            </w:r>
          </w:p>
        </w:tc>
      </w:tr>
      <w:tr w:rsidR="0038457B" w:rsidRPr="0038457B" w14:paraId="312578DA" w14:textId="77777777" w:rsidTr="0038457B">
        <w:trPr>
          <w:trHeight w:val="790"/>
        </w:trPr>
        <w:tc>
          <w:tcPr>
            <w:tcW w:w="7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CCB25A1" w14:textId="77777777" w:rsidR="0038457B" w:rsidRPr="0038457B" w:rsidRDefault="0038457B" w:rsidP="0038457B">
            <w:r w:rsidRPr="0038457B">
              <w:rPr>
                <w:b/>
                <w:bCs/>
              </w:rPr>
              <w:t>5–8</w:t>
            </w:r>
          </w:p>
        </w:tc>
        <w:tc>
          <w:tcPr>
            <w:tcW w:w="83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86F4E8F" w14:textId="77777777" w:rsidR="0038457B" w:rsidRPr="0038457B" w:rsidRDefault="0038457B" w:rsidP="0038457B">
            <w:r w:rsidRPr="0038457B">
              <w:t>There are some focal points, but cohesion is weak. Details are present but could be sharper.</w:t>
            </w:r>
          </w:p>
        </w:tc>
      </w:tr>
      <w:tr w:rsidR="0038457B" w:rsidRPr="0038457B" w14:paraId="5AB6AC95" w14:textId="77777777" w:rsidTr="0038457B">
        <w:trPr>
          <w:trHeight w:val="790"/>
        </w:trPr>
        <w:tc>
          <w:tcPr>
            <w:tcW w:w="7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599FFD1" w14:textId="77777777" w:rsidR="0038457B" w:rsidRPr="0038457B" w:rsidRDefault="0038457B" w:rsidP="0038457B">
            <w:r w:rsidRPr="0038457B">
              <w:rPr>
                <w:b/>
                <w:bCs/>
              </w:rPr>
              <w:t>9–13</w:t>
            </w:r>
          </w:p>
        </w:tc>
        <w:tc>
          <w:tcPr>
            <w:tcW w:w="83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FF7A660" w14:textId="77777777" w:rsidR="0038457B" w:rsidRPr="0038457B" w:rsidRDefault="0038457B" w:rsidP="0038457B">
            <w:r w:rsidRPr="0038457B">
              <w:t>Well-structured with clear focal points. The army feels cohesive, and the details are well-executed. Minor improvements could enhance the presentation.</w:t>
            </w:r>
          </w:p>
        </w:tc>
      </w:tr>
      <w:tr w:rsidR="0038457B" w:rsidRPr="0038457B" w14:paraId="61F5EEB7" w14:textId="77777777" w:rsidTr="0038457B">
        <w:trPr>
          <w:trHeight w:val="1366"/>
        </w:trPr>
        <w:tc>
          <w:tcPr>
            <w:tcW w:w="7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D07A5C6" w14:textId="77777777" w:rsidR="0038457B" w:rsidRPr="0038457B" w:rsidRDefault="0038457B" w:rsidP="0038457B">
            <w:r w:rsidRPr="0038457B">
              <w:rPr>
                <w:b/>
                <w:bCs/>
              </w:rPr>
              <w:t>14–15</w:t>
            </w:r>
          </w:p>
        </w:tc>
        <w:tc>
          <w:tcPr>
            <w:tcW w:w="83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96F6803" w14:textId="77777777" w:rsidR="0038457B" w:rsidRPr="0038457B" w:rsidRDefault="0038457B" w:rsidP="0038457B">
            <w:r w:rsidRPr="0038457B">
              <w:t>Strong, well-defined focal points with excellent visual balance. The army feels cohesive and polished, drawing attention naturally to key details. Basing and colors enhance the overall theme, making the models look refined and immersive.</w:t>
            </w:r>
          </w:p>
        </w:tc>
      </w:tr>
    </w:tbl>
    <w:p w14:paraId="32D3C217" w14:textId="77777777" w:rsidR="0038457B" w:rsidRPr="0038457B" w:rsidRDefault="0038457B" w:rsidP="0038457B"/>
    <w:p w14:paraId="00C9BD82" w14:textId="77777777" w:rsidR="0038457B" w:rsidRPr="0038457B" w:rsidRDefault="0038457B" w:rsidP="0038457B">
      <w:r w:rsidRPr="0038457B">
        <w:rPr>
          <w:b/>
          <w:bCs/>
        </w:rPr>
        <w:lastRenderedPageBreak/>
        <w:t>Judge’s Score                                                           ____ / 15</w:t>
      </w:r>
    </w:p>
    <w:p w14:paraId="5677CCD6" w14:textId="77777777" w:rsidR="0038457B" w:rsidRPr="0038457B" w:rsidRDefault="0038457B" w:rsidP="0038457B">
      <w:r w:rsidRPr="0038457B">
        <w:pict w14:anchorId="5368513C">
          <v:rect id="_x0000_i1057" style="width:0;height:1.5pt" o:hralign="center" o:hrstd="t" o:hrnoshade="t" o:hr="t" fillcolor="#222" stroked="f"/>
        </w:pict>
      </w:r>
    </w:p>
    <w:p w14:paraId="4CFA18D1" w14:textId="77777777" w:rsidR="0038457B" w:rsidRPr="0038457B" w:rsidRDefault="0038457B" w:rsidP="0038457B"/>
    <w:p w14:paraId="3196DE85" w14:textId="77777777" w:rsidR="0038457B" w:rsidRPr="0038457B" w:rsidRDefault="0038457B" w:rsidP="0038457B">
      <w:r w:rsidRPr="0038457B">
        <w:rPr>
          <w:b/>
          <w:bCs/>
        </w:rPr>
        <w:t>2. Palette &amp; Color Theory (10 Points)</w:t>
      </w:r>
    </w:p>
    <w:p w14:paraId="03E370EF" w14:textId="77777777" w:rsidR="0038457B" w:rsidRPr="0038457B" w:rsidRDefault="0038457B" w:rsidP="0038457B">
      <w:r w:rsidRPr="0038457B">
        <w:rPr>
          <w:i/>
          <w:iCs/>
        </w:rPr>
        <w:t>Well-chosen colors that work together to create a visually appealing army. The scheme should balance contrast and harmony, ensuring key details are easy to see and that the army is striking from a distance.</w:t>
      </w:r>
    </w:p>
    <w:p w14:paraId="4770216B" w14:textId="77777777" w:rsidR="0038457B" w:rsidRPr="0038457B" w:rsidRDefault="0038457B" w:rsidP="0038457B">
      <w:r w:rsidRPr="0038457B">
        <w:rPr>
          <w:b/>
          <w:bCs/>
        </w:rPr>
        <w:t>Scoring Guide:</w:t>
      </w:r>
    </w:p>
    <w:tbl>
      <w:tblPr>
        <w:tblW w:w="0" w:type="auto"/>
        <w:tblCellMar>
          <w:top w:w="15" w:type="dxa"/>
          <w:left w:w="15" w:type="dxa"/>
          <w:bottom w:w="15" w:type="dxa"/>
          <w:right w:w="15" w:type="dxa"/>
        </w:tblCellMar>
        <w:tblLook w:val="04A0" w:firstRow="1" w:lastRow="0" w:firstColumn="1" w:lastColumn="0" w:noHBand="0" w:noVBand="1"/>
      </w:tblPr>
      <w:tblGrid>
        <w:gridCol w:w="835"/>
        <w:gridCol w:w="8415"/>
      </w:tblGrid>
      <w:tr w:rsidR="0038457B" w:rsidRPr="0038457B" w14:paraId="5C927601" w14:textId="77777777" w:rsidTr="0038457B">
        <w:trPr>
          <w:trHeight w:val="503"/>
        </w:trPr>
        <w:tc>
          <w:tcPr>
            <w:tcW w:w="765"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33BEE03C" w14:textId="77777777" w:rsidR="0038457B" w:rsidRPr="0038457B" w:rsidRDefault="0038457B" w:rsidP="0038457B">
            <w:r w:rsidRPr="0038457B">
              <w:rPr>
                <w:b/>
                <w:bCs/>
              </w:rPr>
              <w:t>Score</w:t>
            </w:r>
          </w:p>
        </w:tc>
        <w:tc>
          <w:tcPr>
            <w:tcW w:w="8415"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3CAD39E2" w14:textId="77777777" w:rsidR="0038457B" w:rsidRPr="0038457B" w:rsidRDefault="0038457B" w:rsidP="0038457B">
            <w:r w:rsidRPr="0038457B">
              <w:rPr>
                <w:b/>
                <w:bCs/>
              </w:rPr>
              <w:t>Description</w:t>
            </w:r>
          </w:p>
        </w:tc>
      </w:tr>
      <w:tr w:rsidR="0038457B" w:rsidRPr="0038457B" w14:paraId="2FDA8CFE" w14:textId="77777777" w:rsidTr="0038457B">
        <w:trPr>
          <w:trHeight w:val="790"/>
        </w:trPr>
        <w:tc>
          <w:tcPr>
            <w:tcW w:w="7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9C5FB92" w14:textId="77777777" w:rsidR="0038457B" w:rsidRPr="0038457B" w:rsidRDefault="0038457B" w:rsidP="0038457B">
            <w:r w:rsidRPr="0038457B">
              <w:rPr>
                <w:b/>
                <w:bCs/>
              </w:rPr>
              <w:t>1–3</w:t>
            </w:r>
          </w:p>
        </w:tc>
        <w:tc>
          <w:tcPr>
            <w:tcW w:w="84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B510FDE" w14:textId="77777777" w:rsidR="0038457B" w:rsidRPr="0038457B" w:rsidRDefault="0038457B" w:rsidP="0038457B">
            <w:r w:rsidRPr="0038457B">
              <w:t>The color choices feel unbalanced or rushed. Poor contrast makes important details hard to distinguish.</w:t>
            </w:r>
          </w:p>
        </w:tc>
      </w:tr>
      <w:tr w:rsidR="0038457B" w:rsidRPr="0038457B" w14:paraId="073FEEF4" w14:textId="77777777" w:rsidTr="0038457B">
        <w:trPr>
          <w:trHeight w:val="790"/>
        </w:trPr>
        <w:tc>
          <w:tcPr>
            <w:tcW w:w="7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E5FC1D7" w14:textId="77777777" w:rsidR="0038457B" w:rsidRPr="0038457B" w:rsidRDefault="0038457B" w:rsidP="0038457B">
            <w:r w:rsidRPr="0038457B">
              <w:rPr>
                <w:b/>
                <w:bCs/>
              </w:rPr>
              <w:t>4–6</w:t>
            </w:r>
          </w:p>
        </w:tc>
        <w:tc>
          <w:tcPr>
            <w:tcW w:w="84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A9C3F94" w14:textId="77777777" w:rsidR="0038457B" w:rsidRPr="0038457B" w:rsidRDefault="0038457B" w:rsidP="0038457B">
            <w:r w:rsidRPr="0038457B">
              <w:t>The army has a solid color scheme, but some areas look flat or lack definition. Low-saturation styles may need better contrast between elements.</w:t>
            </w:r>
          </w:p>
        </w:tc>
      </w:tr>
      <w:tr w:rsidR="0038457B" w:rsidRPr="0038457B" w14:paraId="4AC11463" w14:textId="77777777" w:rsidTr="0038457B">
        <w:trPr>
          <w:trHeight w:val="790"/>
        </w:trPr>
        <w:tc>
          <w:tcPr>
            <w:tcW w:w="7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ABEC67B" w14:textId="77777777" w:rsidR="0038457B" w:rsidRPr="0038457B" w:rsidRDefault="0038457B" w:rsidP="0038457B">
            <w:r w:rsidRPr="0038457B">
              <w:rPr>
                <w:b/>
                <w:bCs/>
              </w:rPr>
              <w:t>7–8</w:t>
            </w:r>
          </w:p>
        </w:tc>
        <w:tc>
          <w:tcPr>
            <w:tcW w:w="84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3D12D3B" w14:textId="77777777" w:rsidR="0038457B" w:rsidRPr="0038457B" w:rsidRDefault="0038457B" w:rsidP="0038457B">
            <w:r w:rsidRPr="0038457B">
              <w:t xml:space="preserve">The colors are </w:t>
            </w:r>
            <w:proofErr w:type="gramStart"/>
            <w:r w:rsidRPr="0038457B">
              <w:t>well-chosen</w:t>
            </w:r>
            <w:proofErr w:type="gramEnd"/>
            <w:r w:rsidRPr="0038457B">
              <w:t>, with effective shading and highlights. Small refinements could improve clarity and overall visual appeal.</w:t>
            </w:r>
          </w:p>
        </w:tc>
      </w:tr>
      <w:tr w:rsidR="0038457B" w:rsidRPr="0038457B" w14:paraId="18E96A58" w14:textId="77777777" w:rsidTr="0038457B">
        <w:trPr>
          <w:trHeight w:val="790"/>
        </w:trPr>
        <w:tc>
          <w:tcPr>
            <w:tcW w:w="7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C37FFA4" w14:textId="77777777" w:rsidR="0038457B" w:rsidRPr="0038457B" w:rsidRDefault="0038457B" w:rsidP="0038457B">
            <w:r w:rsidRPr="0038457B">
              <w:rPr>
                <w:b/>
                <w:bCs/>
              </w:rPr>
              <w:t>9–10</w:t>
            </w:r>
          </w:p>
        </w:tc>
        <w:tc>
          <w:tcPr>
            <w:tcW w:w="84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B572313" w14:textId="77777777" w:rsidR="0038457B" w:rsidRPr="0038457B" w:rsidRDefault="0038457B" w:rsidP="0038457B">
            <w:r w:rsidRPr="0038457B">
              <w:t>Expert color selection with smooth transitions and strong contrast. Even in muted or subtle styles, key details remain clear and readable.</w:t>
            </w:r>
          </w:p>
        </w:tc>
      </w:tr>
    </w:tbl>
    <w:p w14:paraId="4DA16EA9" w14:textId="77777777" w:rsidR="0038457B" w:rsidRPr="0038457B" w:rsidRDefault="0038457B" w:rsidP="0038457B"/>
    <w:p w14:paraId="451F282E" w14:textId="77777777" w:rsidR="0038457B" w:rsidRPr="0038457B" w:rsidRDefault="0038457B" w:rsidP="0038457B">
      <w:r w:rsidRPr="0038457B">
        <w:rPr>
          <w:b/>
          <w:bCs/>
        </w:rPr>
        <w:t>Judge’s Score                                                           ____ / 10</w:t>
      </w:r>
    </w:p>
    <w:p w14:paraId="57553DEF" w14:textId="77777777" w:rsidR="0038457B" w:rsidRPr="0038457B" w:rsidRDefault="0038457B" w:rsidP="0038457B">
      <w:r w:rsidRPr="0038457B">
        <w:pict w14:anchorId="640139CF">
          <v:rect id="_x0000_i1058" style="width:0;height:1.5pt" o:hralign="center" o:hrstd="t" o:hrnoshade="t" o:hr="t" fillcolor="#222" stroked="f"/>
        </w:pict>
      </w:r>
    </w:p>
    <w:p w14:paraId="7C35CFC3" w14:textId="77777777" w:rsidR="0038457B" w:rsidRPr="0038457B" w:rsidRDefault="0038457B" w:rsidP="0038457B">
      <w:r w:rsidRPr="0038457B">
        <w:rPr>
          <w:b/>
          <w:bCs/>
        </w:rPr>
        <w:t>3. Execution, Build &amp; Technical Skill (25 Points)</w:t>
      </w:r>
    </w:p>
    <w:p w14:paraId="37707928" w14:textId="77777777" w:rsidR="0038457B" w:rsidRPr="0038457B" w:rsidRDefault="0038457B" w:rsidP="0038457B">
      <w:r w:rsidRPr="0038457B">
        <w:rPr>
          <w:i/>
          <w:iCs/>
        </w:rPr>
        <w:t>Cleanly assembled models with a consistent, high-quality paint job. Advanced techniques like freehand or Non-Metallic Metal (NMM) should be well-executed where present, and attention to detail should be evident across the army.</w:t>
      </w:r>
    </w:p>
    <w:p w14:paraId="70E4BD2F" w14:textId="77777777" w:rsidR="0038457B" w:rsidRPr="0038457B" w:rsidRDefault="0038457B" w:rsidP="0038457B">
      <w:r w:rsidRPr="0038457B">
        <w:rPr>
          <w:b/>
          <w:bCs/>
        </w:rPr>
        <w:t>Scoring Guide:</w:t>
      </w:r>
    </w:p>
    <w:tbl>
      <w:tblPr>
        <w:tblW w:w="0" w:type="auto"/>
        <w:tblCellMar>
          <w:top w:w="15" w:type="dxa"/>
          <w:left w:w="15" w:type="dxa"/>
          <w:bottom w:w="15" w:type="dxa"/>
          <w:right w:w="15" w:type="dxa"/>
        </w:tblCellMar>
        <w:tblLook w:val="04A0" w:firstRow="1" w:lastRow="0" w:firstColumn="1" w:lastColumn="0" w:noHBand="0" w:noVBand="1"/>
      </w:tblPr>
      <w:tblGrid>
        <w:gridCol w:w="835"/>
        <w:gridCol w:w="8385"/>
      </w:tblGrid>
      <w:tr w:rsidR="0038457B" w:rsidRPr="0038457B" w14:paraId="3C068A66" w14:textId="77777777" w:rsidTr="0038457B">
        <w:trPr>
          <w:trHeight w:val="503"/>
        </w:trPr>
        <w:tc>
          <w:tcPr>
            <w:tcW w:w="795"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123AA31F" w14:textId="77777777" w:rsidR="0038457B" w:rsidRPr="0038457B" w:rsidRDefault="0038457B" w:rsidP="0038457B">
            <w:pPr>
              <w:rPr>
                <w:b/>
                <w:bCs/>
              </w:rPr>
            </w:pPr>
            <w:r w:rsidRPr="0038457B">
              <w:rPr>
                <w:b/>
                <w:bCs/>
              </w:rPr>
              <w:lastRenderedPageBreak/>
              <w:t>Score</w:t>
            </w:r>
          </w:p>
        </w:tc>
        <w:tc>
          <w:tcPr>
            <w:tcW w:w="8385"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6E90973A" w14:textId="77777777" w:rsidR="0038457B" w:rsidRPr="0038457B" w:rsidRDefault="0038457B" w:rsidP="0038457B">
            <w:pPr>
              <w:rPr>
                <w:b/>
                <w:bCs/>
              </w:rPr>
            </w:pPr>
            <w:r w:rsidRPr="0038457B">
              <w:rPr>
                <w:b/>
                <w:bCs/>
              </w:rPr>
              <w:t>Description</w:t>
            </w:r>
          </w:p>
        </w:tc>
      </w:tr>
      <w:tr w:rsidR="0038457B" w:rsidRPr="0038457B" w14:paraId="0FAFA7AF" w14:textId="77777777" w:rsidTr="0038457B">
        <w:trPr>
          <w:trHeight w:val="790"/>
        </w:trPr>
        <w:tc>
          <w:tcPr>
            <w:tcW w:w="7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1F84E7C" w14:textId="77777777" w:rsidR="0038457B" w:rsidRPr="0038457B" w:rsidRDefault="0038457B" w:rsidP="0038457B">
            <w:r w:rsidRPr="0038457B">
              <w:rPr>
                <w:b/>
                <w:bCs/>
              </w:rPr>
              <w:t>1–5</w:t>
            </w:r>
          </w:p>
        </w:tc>
        <w:tc>
          <w:tcPr>
            <w:tcW w:w="83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DE7C650" w14:textId="77777777" w:rsidR="0038457B" w:rsidRPr="0038457B" w:rsidRDefault="0038457B" w:rsidP="0038457B">
            <w:r w:rsidRPr="0038457B">
              <w:t>Models have visible issues such as unremoved mold lines, rough blends, or large gaps. Some appear unfinished.</w:t>
            </w:r>
          </w:p>
        </w:tc>
      </w:tr>
      <w:tr w:rsidR="0038457B" w:rsidRPr="0038457B" w14:paraId="0E935D09" w14:textId="77777777" w:rsidTr="0038457B">
        <w:trPr>
          <w:trHeight w:val="790"/>
        </w:trPr>
        <w:tc>
          <w:tcPr>
            <w:tcW w:w="7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0C09606" w14:textId="77777777" w:rsidR="0038457B" w:rsidRPr="0038457B" w:rsidRDefault="0038457B" w:rsidP="0038457B">
            <w:r w:rsidRPr="0038457B">
              <w:rPr>
                <w:b/>
                <w:bCs/>
              </w:rPr>
              <w:t>6–9</w:t>
            </w:r>
          </w:p>
        </w:tc>
        <w:tc>
          <w:tcPr>
            <w:tcW w:w="83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7485FE3" w14:textId="77777777" w:rsidR="0038457B" w:rsidRPr="0038457B" w:rsidRDefault="0038457B" w:rsidP="0038457B">
            <w:r w:rsidRPr="0038457B">
              <w:t>The models are functional but inconsistent. Blending, highlights, or weathering may appear rushed or unintentional.</w:t>
            </w:r>
          </w:p>
        </w:tc>
      </w:tr>
      <w:tr w:rsidR="0038457B" w:rsidRPr="0038457B" w14:paraId="625F3690" w14:textId="77777777" w:rsidTr="0038457B">
        <w:trPr>
          <w:trHeight w:val="790"/>
        </w:trPr>
        <w:tc>
          <w:tcPr>
            <w:tcW w:w="7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664E661" w14:textId="77777777" w:rsidR="0038457B" w:rsidRPr="0038457B" w:rsidRDefault="0038457B" w:rsidP="0038457B">
            <w:r w:rsidRPr="0038457B">
              <w:rPr>
                <w:b/>
                <w:bCs/>
              </w:rPr>
              <w:t>10–15</w:t>
            </w:r>
          </w:p>
        </w:tc>
        <w:tc>
          <w:tcPr>
            <w:tcW w:w="83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7E6F55A" w14:textId="77777777" w:rsidR="0038457B" w:rsidRPr="0038457B" w:rsidRDefault="0038457B" w:rsidP="0038457B">
            <w:r w:rsidRPr="0038457B">
              <w:t>A solid tabletop standard with good attention to detail. There are some inconsistencies in blending, highlights, or advanced techniques.</w:t>
            </w:r>
          </w:p>
        </w:tc>
      </w:tr>
      <w:tr w:rsidR="0038457B" w:rsidRPr="0038457B" w14:paraId="252E2023" w14:textId="77777777" w:rsidTr="0038457B">
        <w:trPr>
          <w:trHeight w:val="790"/>
        </w:trPr>
        <w:tc>
          <w:tcPr>
            <w:tcW w:w="7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9BD2D57" w14:textId="77777777" w:rsidR="0038457B" w:rsidRPr="0038457B" w:rsidRDefault="0038457B" w:rsidP="0038457B">
            <w:r w:rsidRPr="0038457B">
              <w:rPr>
                <w:b/>
                <w:bCs/>
              </w:rPr>
              <w:t>16–20</w:t>
            </w:r>
          </w:p>
        </w:tc>
        <w:tc>
          <w:tcPr>
            <w:tcW w:w="83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9816C8C" w14:textId="77777777" w:rsidR="0038457B" w:rsidRPr="0038457B" w:rsidRDefault="0038457B" w:rsidP="0038457B">
            <w:r w:rsidRPr="0038457B">
              <w:t>High-level painting with strong consistency. Minor imperfections exist, but overall execution is excellent.</w:t>
            </w:r>
          </w:p>
        </w:tc>
      </w:tr>
      <w:tr w:rsidR="0038457B" w:rsidRPr="0038457B" w14:paraId="5C10F0F1" w14:textId="77777777" w:rsidTr="0038457B">
        <w:trPr>
          <w:trHeight w:val="790"/>
        </w:trPr>
        <w:tc>
          <w:tcPr>
            <w:tcW w:w="7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5939A0E" w14:textId="77777777" w:rsidR="0038457B" w:rsidRPr="0038457B" w:rsidRDefault="0038457B" w:rsidP="0038457B">
            <w:r w:rsidRPr="0038457B">
              <w:rPr>
                <w:b/>
                <w:bCs/>
              </w:rPr>
              <w:t>21–25</w:t>
            </w:r>
          </w:p>
        </w:tc>
        <w:tc>
          <w:tcPr>
            <w:tcW w:w="83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A8A05E5" w14:textId="77777777" w:rsidR="0038457B" w:rsidRPr="0038457B" w:rsidRDefault="0038457B" w:rsidP="0038457B">
            <w:r w:rsidRPr="0038457B">
              <w:t>Exceptional skill with flawless blending, crisp details, and masterful execution of advanced techniques like freehand and NMM. </w:t>
            </w:r>
          </w:p>
        </w:tc>
      </w:tr>
    </w:tbl>
    <w:p w14:paraId="10F823B9" w14:textId="77777777" w:rsidR="0038457B" w:rsidRPr="0038457B" w:rsidRDefault="0038457B" w:rsidP="0038457B"/>
    <w:p w14:paraId="1A7F1F57" w14:textId="77777777" w:rsidR="0038457B" w:rsidRPr="0038457B" w:rsidRDefault="0038457B" w:rsidP="0038457B">
      <w:r w:rsidRPr="0038457B">
        <w:rPr>
          <w:b/>
          <w:bCs/>
        </w:rPr>
        <w:t>Judge’s Score                                                           ____ / 25</w:t>
      </w:r>
    </w:p>
    <w:p w14:paraId="19E209C0" w14:textId="77777777" w:rsidR="0038457B" w:rsidRPr="0038457B" w:rsidRDefault="0038457B" w:rsidP="0038457B">
      <w:r w:rsidRPr="0038457B">
        <w:pict w14:anchorId="1E13959D">
          <v:rect id="_x0000_i1059" style="width:0;height:1.5pt" o:hralign="center" o:hrstd="t" o:hrnoshade="t" o:hr="t" fillcolor="#222" stroked="f"/>
        </w:pict>
      </w:r>
    </w:p>
    <w:p w14:paraId="0F9CC69F" w14:textId="77777777" w:rsidR="0038457B" w:rsidRPr="0038457B" w:rsidRDefault="0038457B" w:rsidP="0038457B">
      <w:r w:rsidRPr="0038457B">
        <w:rPr>
          <w:b/>
          <w:bCs/>
        </w:rPr>
        <w:t>                                                                                                   Final Score &amp; Total</w:t>
      </w:r>
    </w:p>
    <w:tbl>
      <w:tblPr>
        <w:tblW w:w="0" w:type="auto"/>
        <w:tblCellMar>
          <w:top w:w="15" w:type="dxa"/>
          <w:left w:w="15" w:type="dxa"/>
          <w:bottom w:w="15" w:type="dxa"/>
          <w:right w:w="15" w:type="dxa"/>
        </w:tblCellMar>
        <w:tblLook w:val="04A0" w:firstRow="1" w:lastRow="0" w:firstColumn="1" w:lastColumn="0" w:noHBand="0" w:noVBand="1"/>
      </w:tblPr>
      <w:tblGrid>
        <w:gridCol w:w="5145"/>
        <w:gridCol w:w="4035"/>
      </w:tblGrid>
      <w:tr w:rsidR="0038457B" w:rsidRPr="0038457B" w14:paraId="0C0B5972" w14:textId="77777777" w:rsidTr="0038457B">
        <w:trPr>
          <w:trHeight w:val="503"/>
        </w:trPr>
        <w:tc>
          <w:tcPr>
            <w:tcW w:w="5145" w:type="dxa"/>
            <w:tcBorders>
              <w:top w:val="single" w:sz="4" w:space="0" w:color="000000"/>
              <w:left w:val="single" w:sz="4" w:space="0" w:color="000000"/>
              <w:bottom w:val="single" w:sz="4" w:space="0" w:color="000000"/>
              <w:right w:val="single" w:sz="4" w:space="0" w:color="000000"/>
            </w:tcBorders>
            <w:shd w:val="clear" w:color="auto" w:fill="CCCCCC"/>
            <w:tcMar>
              <w:top w:w="100" w:type="dxa"/>
              <w:left w:w="100" w:type="dxa"/>
              <w:bottom w:w="100" w:type="dxa"/>
              <w:right w:w="100" w:type="dxa"/>
            </w:tcMar>
            <w:hideMark/>
          </w:tcPr>
          <w:p w14:paraId="0C7C7A43" w14:textId="77777777" w:rsidR="0038457B" w:rsidRPr="0038457B" w:rsidRDefault="0038457B" w:rsidP="0038457B">
            <w:r w:rsidRPr="0038457B">
              <w:rPr>
                <w:b/>
                <w:bCs/>
              </w:rPr>
              <w:t>Category</w:t>
            </w:r>
          </w:p>
        </w:tc>
        <w:tc>
          <w:tcPr>
            <w:tcW w:w="4035" w:type="dxa"/>
            <w:tcBorders>
              <w:top w:val="single" w:sz="4" w:space="0" w:color="000000"/>
              <w:left w:val="single" w:sz="4" w:space="0" w:color="000000"/>
              <w:bottom w:val="single" w:sz="4" w:space="0" w:color="000000"/>
              <w:right w:val="single" w:sz="4" w:space="0" w:color="000000"/>
            </w:tcBorders>
            <w:shd w:val="clear" w:color="auto" w:fill="CCCCCC"/>
            <w:tcMar>
              <w:top w:w="100" w:type="dxa"/>
              <w:left w:w="100" w:type="dxa"/>
              <w:bottom w:w="100" w:type="dxa"/>
              <w:right w:w="100" w:type="dxa"/>
            </w:tcMar>
            <w:hideMark/>
          </w:tcPr>
          <w:p w14:paraId="1E6B0E2B" w14:textId="77777777" w:rsidR="0038457B" w:rsidRPr="0038457B" w:rsidRDefault="0038457B" w:rsidP="0038457B">
            <w:r w:rsidRPr="0038457B">
              <w:rPr>
                <w:b/>
                <w:bCs/>
              </w:rPr>
              <w:t>Judge’s Score</w:t>
            </w:r>
          </w:p>
        </w:tc>
      </w:tr>
      <w:tr w:rsidR="0038457B" w:rsidRPr="0038457B" w14:paraId="71E6CD35" w14:textId="77777777" w:rsidTr="0038457B">
        <w:trPr>
          <w:trHeight w:val="503"/>
        </w:trPr>
        <w:tc>
          <w:tcPr>
            <w:tcW w:w="51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A732B61" w14:textId="77777777" w:rsidR="0038457B" w:rsidRPr="0038457B" w:rsidRDefault="0038457B" w:rsidP="0038457B">
            <w:r w:rsidRPr="0038457B">
              <w:rPr>
                <w:b/>
                <w:bCs/>
              </w:rPr>
              <w:t>Composition &amp; Cohesion</w:t>
            </w:r>
          </w:p>
        </w:tc>
        <w:tc>
          <w:tcPr>
            <w:tcW w:w="40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F53EE39" w14:textId="77777777" w:rsidR="0038457B" w:rsidRPr="0038457B" w:rsidRDefault="0038457B" w:rsidP="0038457B">
            <w:r w:rsidRPr="0038457B">
              <w:rPr>
                <w:b/>
                <w:bCs/>
              </w:rPr>
              <w:t>____ / 15</w:t>
            </w:r>
          </w:p>
        </w:tc>
      </w:tr>
      <w:tr w:rsidR="0038457B" w:rsidRPr="0038457B" w14:paraId="50C11C3E" w14:textId="77777777" w:rsidTr="0038457B">
        <w:trPr>
          <w:trHeight w:val="503"/>
        </w:trPr>
        <w:tc>
          <w:tcPr>
            <w:tcW w:w="51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E5B558D" w14:textId="77777777" w:rsidR="0038457B" w:rsidRPr="0038457B" w:rsidRDefault="0038457B" w:rsidP="0038457B">
            <w:r w:rsidRPr="0038457B">
              <w:rPr>
                <w:b/>
                <w:bCs/>
              </w:rPr>
              <w:t>Palette &amp; Color Theory</w:t>
            </w:r>
          </w:p>
        </w:tc>
        <w:tc>
          <w:tcPr>
            <w:tcW w:w="40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0EDE042" w14:textId="77777777" w:rsidR="0038457B" w:rsidRPr="0038457B" w:rsidRDefault="0038457B" w:rsidP="0038457B">
            <w:r w:rsidRPr="0038457B">
              <w:rPr>
                <w:b/>
                <w:bCs/>
              </w:rPr>
              <w:t>____ / 10</w:t>
            </w:r>
          </w:p>
        </w:tc>
      </w:tr>
      <w:tr w:rsidR="0038457B" w:rsidRPr="0038457B" w14:paraId="633E846C" w14:textId="77777777" w:rsidTr="0038457B">
        <w:trPr>
          <w:trHeight w:val="503"/>
        </w:trPr>
        <w:tc>
          <w:tcPr>
            <w:tcW w:w="51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B654F51" w14:textId="77777777" w:rsidR="0038457B" w:rsidRPr="0038457B" w:rsidRDefault="0038457B" w:rsidP="0038457B">
            <w:r w:rsidRPr="0038457B">
              <w:rPr>
                <w:b/>
                <w:bCs/>
              </w:rPr>
              <w:t>Execution, Build &amp; Technical Skill</w:t>
            </w:r>
          </w:p>
        </w:tc>
        <w:tc>
          <w:tcPr>
            <w:tcW w:w="40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8A09345" w14:textId="77777777" w:rsidR="0038457B" w:rsidRPr="0038457B" w:rsidRDefault="0038457B" w:rsidP="0038457B">
            <w:r w:rsidRPr="0038457B">
              <w:rPr>
                <w:b/>
                <w:bCs/>
              </w:rPr>
              <w:t>____ / 25</w:t>
            </w:r>
          </w:p>
        </w:tc>
      </w:tr>
      <w:tr w:rsidR="0038457B" w:rsidRPr="0038457B" w14:paraId="67C9FE7C" w14:textId="77777777" w:rsidTr="0038457B">
        <w:trPr>
          <w:trHeight w:val="503"/>
        </w:trPr>
        <w:tc>
          <w:tcPr>
            <w:tcW w:w="51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06B1293" w14:textId="77777777" w:rsidR="0038457B" w:rsidRPr="0038457B" w:rsidRDefault="0038457B" w:rsidP="0038457B">
            <w:r w:rsidRPr="0038457B">
              <w:rPr>
                <w:b/>
                <w:bCs/>
              </w:rPr>
              <w:t>TOTAL SCORE</w:t>
            </w:r>
          </w:p>
        </w:tc>
        <w:tc>
          <w:tcPr>
            <w:tcW w:w="40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6B48E75" w14:textId="77777777" w:rsidR="0038457B" w:rsidRPr="0038457B" w:rsidRDefault="0038457B" w:rsidP="0038457B">
            <w:r w:rsidRPr="0038457B">
              <w:rPr>
                <w:b/>
                <w:bCs/>
              </w:rPr>
              <w:t>____ / 50</w:t>
            </w:r>
          </w:p>
        </w:tc>
      </w:tr>
    </w:tbl>
    <w:p w14:paraId="4B34CF09" w14:textId="77777777" w:rsidR="0038457B" w:rsidRPr="0038457B" w:rsidRDefault="0038457B" w:rsidP="0038457B"/>
    <w:p w14:paraId="0D1DFB5F" w14:textId="77777777" w:rsidR="0038457B" w:rsidRDefault="0038457B"/>
    <w:sectPr w:rsidR="003845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57B"/>
    <w:rsid w:val="0038457B"/>
    <w:rsid w:val="008E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1EBA7"/>
  <w15:chartTrackingRefBased/>
  <w15:docId w15:val="{1681B862-73BF-475F-844A-2DC81F66A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45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45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45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45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45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45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45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45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45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5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45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45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45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45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45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45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45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457B"/>
    <w:rPr>
      <w:rFonts w:eastAsiaTheme="majorEastAsia" w:cstheme="majorBidi"/>
      <w:color w:val="272727" w:themeColor="text1" w:themeTint="D8"/>
    </w:rPr>
  </w:style>
  <w:style w:type="paragraph" w:styleId="Title">
    <w:name w:val="Title"/>
    <w:basedOn w:val="Normal"/>
    <w:next w:val="Normal"/>
    <w:link w:val="TitleChar"/>
    <w:uiPriority w:val="10"/>
    <w:qFormat/>
    <w:rsid w:val="003845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45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45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45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457B"/>
    <w:pPr>
      <w:spacing w:before="160"/>
      <w:jc w:val="center"/>
    </w:pPr>
    <w:rPr>
      <w:i/>
      <w:iCs/>
      <w:color w:val="404040" w:themeColor="text1" w:themeTint="BF"/>
    </w:rPr>
  </w:style>
  <w:style w:type="character" w:customStyle="1" w:styleId="QuoteChar">
    <w:name w:val="Quote Char"/>
    <w:basedOn w:val="DefaultParagraphFont"/>
    <w:link w:val="Quote"/>
    <w:uiPriority w:val="29"/>
    <w:rsid w:val="0038457B"/>
    <w:rPr>
      <w:i/>
      <w:iCs/>
      <w:color w:val="404040" w:themeColor="text1" w:themeTint="BF"/>
    </w:rPr>
  </w:style>
  <w:style w:type="paragraph" w:styleId="ListParagraph">
    <w:name w:val="List Paragraph"/>
    <w:basedOn w:val="Normal"/>
    <w:uiPriority w:val="34"/>
    <w:qFormat/>
    <w:rsid w:val="0038457B"/>
    <w:pPr>
      <w:ind w:left="720"/>
      <w:contextualSpacing/>
    </w:pPr>
  </w:style>
  <w:style w:type="character" w:styleId="IntenseEmphasis">
    <w:name w:val="Intense Emphasis"/>
    <w:basedOn w:val="DefaultParagraphFont"/>
    <w:uiPriority w:val="21"/>
    <w:qFormat/>
    <w:rsid w:val="0038457B"/>
    <w:rPr>
      <w:i/>
      <w:iCs/>
      <w:color w:val="0F4761" w:themeColor="accent1" w:themeShade="BF"/>
    </w:rPr>
  </w:style>
  <w:style w:type="paragraph" w:styleId="IntenseQuote">
    <w:name w:val="Intense Quote"/>
    <w:basedOn w:val="Normal"/>
    <w:next w:val="Normal"/>
    <w:link w:val="IntenseQuoteChar"/>
    <w:uiPriority w:val="30"/>
    <w:qFormat/>
    <w:rsid w:val="003845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457B"/>
    <w:rPr>
      <w:i/>
      <w:iCs/>
      <w:color w:val="0F4761" w:themeColor="accent1" w:themeShade="BF"/>
    </w:rPr>
  </w:style>
  <w:style w:type="character" w:styleId="IntenseReference">
    <w:name w:val="Intense Reference"/>
    <w:basedOn w:val="DefaultParagraphFont"/>
    <w:uiPriority w:val="32"/>
    <w:qFormat/>
    <w:rsid w:val="003845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934508">
      <w:bodyDiv w:val="1"/>
      <w:marLeft w:val="0"/>
      <w:marRight w:val="0"/>
      <w:marTop w:val="0"/>
      <w:marBottom w:val="0"/>
      <w:divBdr>
        <w:top w:val="none" w:sz="0" w:space="0" w:color="auto"/>
        <w:left w:val="none" w:sz="0" w:space="0" w:color="auto"/>
        <w:bottom w:val="none" w:sz="0" w:space="0" w:color="auto"/>
        <w:right w:val="none" w:sz="0" w:space="0" w:color="auto"/>
      </w:divBdr>
      <w:divsChild>
        <w:div w:id="474302931">
          <w:marLeft w:val="0"/>
          <w:marRight w:val="0"/>
          <w:marTop w:val="240"/>
          <w:marBottom w:val="240"/>
          <w:divBdr>
            <w:top w:val="none" w:sz="0" w:space="0" w:color="auto"/>
            <w:left w:val="none" w:sz="0" w:space="0" w:color="auto"/>
            <w:bottom w:val="none" w:sz="0" w:space="0" w:color="auto"/>
            <w:right w:val="none" w:sz="0" w:space="0" w:color="auto"/>
          </w:divBdr>
        </w:div>
        <w:div w:id="967784135">
          <w:marLeft w:val="0"/>
          <w:marRight w:val="0"/>
          <w:marTop w:val="480"/>
          <w:marBottom w:val="120"/>
          <w:divBdr>
            <w:top w:val="none" w:sz="0" w:space="0" w:color="auto"/>
            <w:left w:val="none" w:sz="0" w:space="0" w:color="auto"/>
            <w:bottom w:val="none" w:sz="0" w:space="0" w:color="auto"/>
            <w:right w:val="none" w:sz="0" w:space="0" w:color="auto"/>
          </w:divBdr>
        </w:div>
        <w:div w:id="2086997269">
          <w:marLeft w:val="0"/>
          <w:marRight w:val="0"/>
          <w:marTop w:val="0"/>
          <w:marBottom w:val="0"/>
          <w:divBdr>
            <w:top w:val="none" w:sz="0" w:space="0" w:color="auto"/>
            <w:left w:val="none" w:sz="0" w:space="0" w:color="auto"/>
            <w:bottom w:val="none" w:sz="0" w:space="0" w:color="auto"/>
            <w:right w:val="none" w:sz="0" w:space="0" w:color="auto"/>
          </w:divBdr>
        </w:div>
        <w:div w:id="1939870690">
          <w:marLeft w:val="0"/>
          <w:marRight w:val="0"/>
          <w:marTop w:val="0"/>
          <w:marBottom w:val="0"/>
          <w:divBdr>
            <w:top w:val="none" w:sz="0" w:space="0" w:color="auto"/>
            <w:left w:val="none" w:sz="0" w:space="0" w:color="auto"/>
            <w:bottom w:val="none" w:sz="0" w:space="0" w:color="auto"/>
            <w:right w:val="none" w:sz="0" w:space="0" w:color="auto"/>
          </w:divBdr>
        </w:div>
        <w:div w:id="1548300505">
          <w:marLeft w:val="0"/>
          <w:marRight w:val="0"/>
          <w:marTop w:val="0"/>
          <w:marBottom w:val="0"/>
          <w:divBdr>
            <w:top w:val="none" w:sz="0" w:space="0" w:color="auto"/>
            <w:left w:val="none" w:sz="0" w:space="0" w:color="auto"/>
            <w:bottom w:val="none" w:sz="0" w:space="0" w:color="auto"/>
            <w:right w:val="none" w:sz="0" w:space="0" w:color="auto"/>
          </w:divBdr>
        </w:div>
        <w:div w:id="119301672">
          <w:marLeft w:val="0"/>
          <w:marRight w:val="0"/>
          <w:marTop w:val="0"/>
          <w:marBottom w:val="0"/>
          <w:divBdr>
            <w:top w:val="none" w:sz="0" w:space="0" w:color="auto"/>
            <w:left w:val="none" w:sz="0" w:space="0" w:color="auto"/>
            <w:bottom w:val="none" w:sz="0" w:space="0" w:color="auto"/>
            <w:right w:val="none" w:sz="0" w:space="0" w:color="auto"/>
          </w:divBdr>
        </w:div>
        <w:div w:id="870919088">
          <w:marLeft w:val="0"/>
          <w:marRight w:val="0"/>
          <w:marTop w:val="0"/>
          <w:marBottom w:val="0"/>
          <w:divBdr>
            <w:top w:val="none" w:sz="0" w:space="0" w:color="auto"/>
            <w:left w:val="none" w:sz="0" w:space="0" w:color="auto"/>
            <w:bottom w:val="none" w:sz="0" w:space="0" w:color="auto"/>
            <w:right w:val="none" w:sz="0" w:space="0" w:color="auto"/>
          </w:divBdr>
        </w:div>
        <w:div w:id="99645949">
          <w:marLeft w:val="0"/>
          <w:marRight w:val="0"/>
          <w:marTop w:val="0"/>
          <w:marBottom w:val="0"/>
          <w:divBdr>
            <w:top w:val="none" w:sz="0" w:space="0" w:color="auto"/>
            <w:left w:val="none" w:sz="0" w:space="0" w:color="auto"/>
            <w:bottom w:val="none" w:sz="0" w:space="0" w:color="auto"/>
            <w:right w:val="none" w:sz="0" w:space="0" w:color="auto"/>
          </w:divBdr>
        </w:div>
        <w:div w:id="138887082">
          <w:marLeft w:val="0"/>
          <w:marRight w:val="0"/>
          <w:marTop w:val="240"/>
          <w:marBottom w:val="240"/>
          <w:divBdr>
            <w:top w:val="none" w:sz="0" w:space="0" w:color="auto"/>
            <w:left w:val="none" w:sz="0" w:space="0" w:color="auto"/>
            <w:bottom w:val="none" w:sz="0" w:space="0" w:color="auto"/>
            <w:right w:val="none" w:sz="0" w:space="0" w:color="auto"/>
          </w:divBdr>
        </w:div>
        <w:div w:id="1832140011">
          <w:marLeft w:val="0"/>
          <w:marRight w:val="0"/>
          <w:marTop w:val="240"/>
          <w:marBottom w:val="40"/>
          <w:divBdr>
            <w:top w:val="none" w:sz="0" w:space="0" w:color="auto"/>
            <w:left w:val="none" w:sz="0" w:space="0" w:color="auto"/>
            <w:bottom w:val="none" w:sz="0" w:space="0" w:color="auto"/>
            <w:right w:val="none" w:sz="0" w:space="0" w:color="auto"/>
          </w:divBdr>
        </w:div>
        <w:div w:id="527573133">
          <w:marLeft w:val="0"/>
          <w:marRight w:val="0"/>
          <w:marTop w:val="0"/>
          <w:marBottom w:val="0"/>
          <w:divBdr>
            <w:top w:val="none" w:sz="0" w:space="0" w:color="auto"/>
            <w:left w:val="none" w:sz="0" w:space="0" w:color="auto"/>
            <w:bottom w:val="none" w:sz="0" w:space="0" w:color="auto"/>
            <w:right w:val="none" w:sz="0" w:space="0" w:color="auto"/>
          </w:divBdr>
        </w:div>
        <w:div w:id="1627618922">
          <w:marLeft w:val="0"/>
          <w:marRight w:val="0"/>
          <w:marTop w:val="0"/>
          <w:marBottom w:val="0"/>
          <w:divBdr>
            <w:top w:val="none" w:sz="0" w:space="0" w:color="auto"/>
            <w:left w:val="none" w:sz="0" w:space="0" w:color="auto"/>
            <w:bottom w:val="none" w:sz="0" w:space="0" w:color="auto"/>
            <w:right w:val="none" w:sz="0" w:space="0" w:color="auto"/>
          </w:divBdr>
        </w:div>
        <w:div w:id="1245186218">
          <w:marLeft w:val="0"/>
          <w:marRight w:val="0"/>
          <w:marTop w:val="0"/>
          <w:marBottom w:val="0"/>
          <w:divBdr>
            <w:top w:val="none" w:sz="0" w:space="0" w:color="auto"/>
            <w:left w:val="none" w:sz="0" w:space="0" w:color="auto"/>
            <w:bottom w:val="none" w:sz="0" w:space="0" w:color="auto"/>
            <w:right w:val="none" w:sz="0" w:space="0" w:color="auto"/>
          </w:divBdr>
        </w:div>
        <w:div w:id="1626962159">
          <w:marLeft w:val="0"/>
          <w:marRight w:val="0"/>
          <w:marTop w:val="0"/>
          <w:marBottom w:val="0"/>
          <w:divBdr>
            <w:top w:val="none" w:sz="0" w:space="0" w:color="auto"/>
            <w:left w:val="none" w:sz="0" w:space="0" w:color="auto"/>
            <w:bottom w:val="none" w:sz="0" w:space="0" w:color="auto"/>
            <w:right w:val="none" w:sz="0" w:space="0" w:color="auto"/>
          </w:divBdr>
        </w:div>
        <w:div w:id="1821582108">
          <w:marLeft w:val="0"/>
          <w:marRight w:val="0"/>
          <w:marTop w:val="0"/>
          <w:marBottom w:val="0"/>
          <w:divBdr>
            <w:top w:val="none" w:sz="0" w:space="0" w:color="auto"/>
            <w:left w:val="none" w:sz="0" w:space="0" w:color="auto"/>
            <w:bottom w:val="none" w:sz="0" w:space="0" w:color="auto"/>
            <w:right w:val="none" w:sz="0" w:space="0" w:color="auto"/>
          </w:divBdr>
        </w:div>
        <w:div w:id="38211617">
          <w:marLeft w:val="0"/>
          <w:marRight w:val="0"/>
          <w:marTop w:val="240"/>
          <w:marBottom w:val="240"/>
          <w:divBdr>
            <w:top w:val="none" w:sz="0" w:space="0" w:color="auto"/>
            <w:left w:val="none" w:sz="0" w:space="0" w:color="auto"/>
            <w:bottom w:val="none" w:sz="0" w:space="0" w:color="auto"/>
            <w:right w:val="none" w:sz="0" w:space="0" w:color="auto"/>
          </w:divBdr>
        </w:div>
        <w:div w:id="1310549607">
          <w:marLeft w:val="0"/>
          <w:marRight w:val="0"/>
          <w:marTop w:val="0"/>
          <w:marBottom w:val="0"/>
          <w:divBdr>
            <w:top w:val="none" w:sz="0" w:space="0" w:color="auto"/>
            <w:left w:val="none" w:sz="0" w:space="0" w:color="auto"/>
            <w:bottom w:val="none" w:sz="0" w:space="0" w:color="auto"/>
            <w:right w:val="none" w:sz="0" w:space="0" w:color="auto"/>
          </w:divBdr>
        </w:div>
        <w:div w:id="850878985">
          <w:marLeft w:val="0"/>
          <w:marRight w:val="0"/>
          <w:marTop w:val="0"/>
          <w:marBottom w:val="0"/>
          <w:divBdr>
            <w:top w:val="none" w:sz="0" w:space="0" w:color="auto"/>
            <w:left w:val="none" w:sz="0" w:space="0" w:color="auto"/>
            <w:bottom w:val="none" w:sz="0" w:space="0" w:color="auto"/>
            <w:right w:val="none" w:sz="0" w:space="0" w:color="auto"/>
          </w:divBdr>
        </w:div>
        <w:div w:id="621888654">
          <w:marLeft w:val="0"/>
          <w:marRight w:val="0"/>
          <w:marTop w:val="240"/>
          <w:marBottom w:val="240"/>
          <w:divBdr>
            <w:top w:val="none" w:sz="0" w:space="0" w:color="auto"/>
            <w:left w:val="none" w:sz="0" w:space="0" w:color="auto"/>
            <w:bottom w:val="none" w:sz="0" w:space="0" w:color="auto"/>
            <w:right w:val="none" w:sz="0" w:space="0" w:color="auto"/>
          </w:divBdr>
        </w:div>
        <w:div w:id="394401491">
          <w:marLeft w:val="0"/>
          <w:marRight w:val="0"/>
          <w:marTop w:val="240"/>
          <w:marBottom w:val="40"/>
          <w:divBdr>
            <w:top w:val="none" w:sz="0" w:space="0" w:color="auto"/>
            <w:left w:val="none" w:sz="0" w:space="0" w:color="auto"/>
            <w:bottom w:val="none" w:sz="0" w:space="0" w:color="auto"/>
            <w:right w:val="none" w:sz="0" w:space="0" w:color="auto"/>
          </w:divBdr>
        </w:div>
        <w:div w:id="710345062">
          <w:marLeft w:val="0"/>
          <w:marRight w:val="0"/>
          <w:marTop w:val="0"/>
          <w:marBottom w:val="0"/>
          <w:divBdr>
            <w:top w:val="none" w:sz="0" w:space="0" w:color="auto"/>
            <w:left w:val="none" w:sz="0" w:space="0" w:color="auto"/>
            <w:bottom w:val="none" w:sz="0" w:space="0" w:color="auto"/>
            <w:right w:val="none" w:sz="0" w:space="0" w:color="auto"/>
          </w:divBdr>
        </w:div>
        <w:div w:id="715589763">
          <w:marLeft w:val="0"/>
          <w:marRight w:val="0"/>
          <w:marTop w:val="0"/>
          <w:marBottom w:val="0"/>
          <w:divBdr>
            <w:top w:val="none" w:sz="0" w:space="0" w:color="auto"/>
            <w:left w:val="none" w:sz="0" w:space="0" w:color="auto"/>
            <w:bottom w:val="none" w:sz="0" w:space="0" w:color="auto"/>
            <w:right w:val="none" w:sz="0" w:space="0" w:color="auto"/>
          </w:divBdr>
        </w:div>
        <w:div w:id="37897400">
          <w:marLeft w:val="0"/>
          <w:marRight w:val="0"/>
          <w:marTop w:val="0"/>
          <w:marBottom w:val="0"/>
          <w:divBdr>
            <w:top w:val="none" w:sz="0" w:space="0" w:color="auto"/>
            <w:left w:val="none" w:sz="0" w:space="0" w:color="auto"/>
            <w:bottom w:val="none" w:sz="0" w:space="0" w:color="auto"/>
            <w:right w:val="none" w:sz="0" w:space="0" w:color="auto"/>
          </w:divBdr>
        </w:div>
        <w:div w:id="1954550116">
          <w:marLeft w:val="0"/>
          <w:marRight w:val="0"/>
          <w:marTop w:val="0"/>
          <w:marBottom w:val="0"/>
          <w:divBdr>
            <w:top w:val="none" w:sz="0" w:space="0" w:color="auto"/>
            <w:left w:val="none" w:sz="0" w:space="0" w:color="auto"/>
            <w:bottom w:val="none" w:sz="0" w:space="0" w:color="auto"/>
            <w:right w:val="none" w:sz="0" w:space="0" w:color="auto"/>
          </w:divBdr>
        </w:div>
        <w:div w:id="581530260">
          <w:marLeft w:val="0"/>
          <w:marRight w:val="0"/>
          <w:marTop w:val="0"/>
          <w:marBottom w:val="0"/>
          <w:divBdr>
            <w:top w:val="none" w:sz="0" w:space="0" w:color="auto"/>
            <w:left w:val="none" w:sz="0" w:space="0" w:color="auto"/>
            <w:bottom w:val="none" w:sz="0" w:space="0" w:color="auto"/>
            <w:right w:val="none" w:sz="0" w:space="0" w:color="auto"/>
          </w:divBdr>
        </w:div>
        <w:div w:id="793250035">
          <w:marLeft w:val="0"/>
          <w:marRight w:val="0"/>
          <w:marTop w:val="240"/>
          <w:marBottom w:val="240"/>
          <w:divBdr>
            <w:top w:val="none" w:sz="0" w:space="0" w:color="auto"/>
            <w:left w:val="none" w:sz="0" w:space="0" w:color="auto"/>
            <w:bottom w:val="none" w:sz="0" w:space="0" w:color="auto"/>
            <w:right w:val="none" w:sz="0" w:space="0" w:color="auto"/>
          </w:divBdr>
        </w:div>
        <w:div w:id="1679965571">
          <w:marLeft w:val="0"/>
          <w:marRight w:val="0"/>
          <w:marTop w:val="360"/>
          <w:marBottom w:val="80"/>
          <w:divBdr>
            <w:top w:val="none" w:sz="0" w:space="0" w:color="auto"/>
            <w:left w:val="none" w:sz="0" w:space="0" w:color="auto"/>
            <w:bottom w:val="none" w:sz="0" w:space="0" w:color="auto"/>
            <w:right w:val="none" w:sz="0" w:space="0" w:color="auto"/>
          </w:divBdr>
        </w:div>
        <w:div w:id="1574197284">
          <w:marLeft w:val="0"/>
          <w:marRight w:val="0"/>
          <w:marTop w:val="240"/>
          <w:marBottom w:val="240"/>
          <w:divBdr>
            <w:top w:val="none" w:sz="0" w:space="0" w:color="auto"/>
            <w:left w:val="none" w:sz="0" w:space="0" w:color="auto"/>
            <w:bottom w:val="none" w:sz="0" w:space="0" w:color="auto"/>
            <w:right w:val="none" w:sz="0" w:space="0" w:color="auto"/>
          </w:divBdr>
        </w:div>
        <w:div w:id="1925647471">
          <w:marLeft w:val="0"/>
          <w:marRight w:val="0"/>
          <w:marTop w:val="240"/>
          <w:marBottom w:val="40"/>
          <w:divBdr>
            <w:top w:val="none" w:sz="0" w:space="0" w:color="auto"/>
            <w:left w:val="none" w:sz="0" w:space="0" w:color="auto"/>
            <w:bottom w:val="none" w:sz="0" w:space="0" w:color="auto"/>
            <w:right w:val="none" w:sz="0" w:space="0" w:color="auto"/>
          </w:divBdr>
        </w:div>
        <w:div w:id="401802191">
          <w:marLeft w:val="0"/>
          <w:marRight w:val="0"/>
          <w:marTop w:val="0"/>
          <w:marBottom w:val="0"/>
          <w:divBdr>
            <w:top w:val="none" w:sz="0" w:space="0" w:color="auto"/>
            <w:left w:val="none" w:sz="0" w:space="0" w:color="auto"/>
            <w:bottom w:val="none" w:sz="0" w:space="0" w:color="auto"/>
            <w:right w:val="none" w:sz="0" w:space="0" w:color="auto"/>
          </w:divBdr>
        </w:div>
        <w:div w:id="769130594">
          <w:marLeft w:val="0"/>
          <w:marRight w:val="0"/>
          <w:marTop w:val="0"/>
          <w:marBottom w:val="0"/>
          <w:divBdr>
            <w:top w:val="none" w:sz="0" w:space="0" w:color="auto"/>
            <w:left w:val="none" w:sz="0" w:space="0" w:color="auto"/>
            <w:bottom w:val="none" w:sz="0" w:space="0" w:color="auto"/>
            <w:right w:val="none" w:sz="0" w:space="0" w:color="auto"/>
          </w:divBdr>
        </w:div>
        <w:div w:id="767314844">
          <w:marLeft w:val="0"/>
          <w:marRight w:val="0"/>
          <w:marTop w:val="0"/>
          <w:marBottom w:val="0"/>
          <w:divBdr>
            <w:top w:val="none" w:sz="0" w:space="0" w:color="auto"/>
            <w:left w:val="none" w:sz="0" w:space="0" w:color="auto"/>
            <w:bottom w:val="none" w:sz="0" w:space="0" w:color="auto"/>
            <w:right w:val="none" w:sz="0" w:space="0" w:color="auto"/>
          </w:divBdr>
        </w:div>
        <w:div w:id="1281035775">
          <w:marLeft w:val="0"/>
          <w:marRight w:val="0"/>
          <w:marTop w:val="0"/>
          <w:marBottom w:val="0"/>
          <w:divBdr>
            <w:top w:val="none" w:sz="0" w:space="0" w:color="auto"/>
            <w:left w:val="none" w:sz="0" w:space="0" w:color="auto"/>
            <w:bottom w:val="none" w:sz="0" w:space="0" w:color="auto"/>
            <w:right w:val="none" w:sz="0" w:space="0" w:color="auto"/>
          </w:divBdr>
        </w:div>
        <w:div w:id="1770466883">
          <w:marLeft w:val="0"/>
          <w:marRight w:val="0"/>
          <w:marTop w:val="0"/>
          <w:marBottom w:val="0"/>
          <w:divBdr>
            <w:top w:val="none" w:sz="0" w:space="0" w:color="auto"/>
            <w:left w:val="none" w:sz="0" w:space="0" w:color="auto"/>
            <w:bottom w:val="none" w:sz="0" w:space="0" w:color="auto"/>
            <w:right w:val="none" w:sz="0" w:space="0" w:color="auto"/>
          </w:divBdr>
        </w:div>
        <w:div w:id="1116288531">
          <w:marLeft w:val="0"/>
          <w:marRight w:val="0"/>
          <w:marTop w:val="0"/>
          <w:marBottom w:val="0"/>
          <w:divBdr>
            <w:top w:val="none" w:sz="0" w:space="0" w:color="auto"/>
            <w:left w:val="none" w:sz="0" w:space="0" w:color="auto"/>
            <w:bottom w:val="none" w:sz="0" w:space="0" w:color="auto"/>
            <w:right w:val="none" w:sz="0" w:space="0" w:color="auto"/>
          </w:divBdr>
        </w:div>
        <w:div w:id="367343725">
          <w:marLeft w:val="0"/>
          <w:marRight w:val="0"/>
          <w:marTop w:val="240"/>
          <w:marBottom w:val="240"/>
          <w:divBdr>
            <w:top w:val="none" w:sz="0" w:space="0" w:color="auto"/>
            <w:left w:val="none" w:sz="0" w:space="0" w:color="auto"/>
            <w:bottom w:val="none" w:sz="0" w:space="0" w:color="auto"/>
            <w:right w:val="none" w:sz="0" w:space="0" w:color="auto"/>
          </w:divBdr>
        </w:div>
        <w:div w:id="1228952177">
          <w:marLeft w:val="0"/>
          <w:marRight w:val="0"/>
          <w:marTop w:val="240"/>
          <w:marBottom w:val="240"/>
          <w:divBdr>
            <w:top w:val="none" w:sz="0" w:space="0" w:color="auto"/>
            <w:left w:val="none" w:sz="0" w:space="0" w:color="auto"/>
            <w:bottom w:val="none" w:sz="0" w:space="0" w:color="auto"/>
            <w:right w:val="none" w:sz="0" w:space="0" w:color="auto"/>
          </w:divBdr>
        </w:div>
        <w:div w:id="1548368849">
          <w:marLeft w:val="0"/>
          <w:marRight w:val="0"/>
          <w:marTop w:val="0"/>
          <w:marBottom w:val="0"/>
          <w:divBdr>
            <w:top w:val="none" w:sz="0" w:space="0" w:color="auto"/>
            <w:left w:val="none" w:sz="0" w:space="0" w:color="auto"/>
            <w:bottom w:val="none" w:sz="0" w:space="0" w:color="auto"/>
            <w:right w:val="none" w:sz="0" w:space="0" w:color="auto"/>
          </w:divBdr>
        </w:div>
        <w:div w:id="1515535530">
          <w:marLeft w:val="0"/>
          <w:marRight w:val="0"/>
          <w:marTop w:val="0"/>
          <w:marBottom w:val="0"/>
          <w:divBdr>
            <w:top w:val="none" w:sz="0" w:space="0" w:color="auto"/>
            <w:left w:val="none" w:sz="0" w:space="0" w:color="auto"/>
            <w:bottom w:val="none" w:sz="0" w:space="0" w:color="auto"/>
            <w:right w:val="none" w:sz="0" w:space="0" w:color="auto"/>
          </w:divBdr>
        </w:div>
        <w:div w:id="1688022595">
          <w:marLeft w:val="0"/>
          <w:marRight w:val="0"/>
          <w:marTop w:val="0"/>
          <w:marBottom w:val="0"/>
          <w:divBdr>
            <w:top w:val="none" w:sz="0" w:space="0" w:color="auto"/>
            <w:left w:val="none" w:sz="0" w:space="0" w:color="auto"/>
            <w:bottom w:val="none" w:sz="0" w:space="0" w:color="auto"/>
            <w:right w:val="none" w:sz="0" w:space="0" w:color="auto"/>
          </w:divBdr>
        </w:div>
        <w:div w:id="1430931115">
          <w:marLeft w:val="0"/>
          <w:marRight w:val="0"/>
          <w:marTop w:val="0"/>
          <w:marBottom w:val="0"/>
          <w:divBdr>
            <w:top w:val="none" w:sz="0" w:space="0" w:color="auto"/>
            <w:left w:val="none" w:sz="0" w:space="0" w:color="auto"/>
            <w:bottom w:val="none" w:sz="0" w:space="0" w:color="auto"/>
            <w:right w:val="none" w:sz="0" w:space="0" w:color="auto"/>
          </w:divBdr>
        </w:div>
        <w:div w:id="1101990730">
          <w:marLeft w:val="0"/>
          <w:marRight w:val="0"/>
          <w:marTop w:val="0"/>
          <w:marBottom w:val="0"/>
          <w:divBdr>
            <w:top w:val="none" w:sz="0" w:space="0" w:color="auto"/>
            <w:left w:val="none" w:sz="0" w:space="0" w:color="auto"/>
            <w:bottom w:val="none" w:sz="0" w:space="0" w:color="auto"/>
            <w:right w:val="none" w:sz="0" w:space="0" w:color="auto"/>
          </w:divBdr>
        </w:div>
      </w:divsChild>
    </w:div>
    <w:div w:id="2047216047">
      <w:bodyDiv w:val="1"/>
      <w:marLeft w:val="0"/>
      <w:marRight w:val="0"/>
      <w:marTop w:val="0"/>
      <w:marBottom w:val="0"/>
      <w:divBdr>
        <w:top w:val="none" w:sz="0" w:space="0" w:color="auto"/>
        <w:left w:val="none" w:sz="0" w:space="0" w:color="auto"/>
        <w:bottom w:val="none" w:sz="0" w:space="0" w:color="auto"/>
        <w:right w:val="none" w:sz="0" w:space="0" w:color="auto"/>
      </w:divBdr>
      <w:divsChild>
        <w:div w:id="66222272">
          <w:marLeft w:val="0"/>
          <w:marRight w:val="0"/>
          <w:marTop w:val="240"/>
          <w:marBottom w:val="240"/>
          <w:divBdr>
            <w:top w:val="none" w:sz="0" w:space="0" w:color="auto"/>
            <w:left w:val="none" w:sz="0" w:space="0" w:color="auto"/>
            <w:bottom w:val="none" w:sz="0" w:space="0" w:color="auto"/>
            <w:right w:val="none" w:sz="0" w:space="0" w:color="auto"/>
          </w:divBdr>
        </w:div>
        <w:div w:id="2102675113">
          <w:marLeft w:val="0"/>
          <w:marRight w:val="0"/>
          <w:marTop w:val="480"/>
          <w:marBottom w:val="120"/>
          <w:divBdr>
            <w:top w:val="none" w:sz="0" w:space="0" w:color="auto"/>
            <w:left w:val="none" w:sz="0" w:space="0" w:color="auto"/>
            <w:bottom w:val="none" w:sz="0" w:space="0" w:color="auto"/>
            <w:right w:val="none" w:sz="0" w:space="0" w:color="auto"/>
          </w:divBdr>
        </w:div>
        <w:div w:id="1358387396">
          <w:marLeft w:val="0"/>
          <w:marRight w:val="0"/>
          <w:marTop w:val="0"/>
          <w:marBottom w:val="0"/>
          <w:divBdr>
            <w:top w:val="none" w:sz="0" w:space="0" w:color="auto"/>
            <w:left w:val="none" w:sz="0" w:space="0" w:color="auto"/>
            <w:bottom w:val="none" w:sz="0" w:space="0" w:color="auto"/>
            <w:right w:val="none" w:sz="0" w:space="0" w:color="auto"/>
          </w:divBdr>
        </w:div>
        <w:div w:id="1868054383">
          <w:marLeft w:val="0"/>
          <w:marRight w:val="0"/>
          <w:marTop w:val="0"/>
          <w:marBottom w:val="0"/>
          <w:divBdr>
            <w:top w:val="none" w:sz="0" w:space="0" w:color="auto"/>
            <w:left w:val="none" w:sz="0" w:space="0" w:color="auto"/>
            <w:bottom w:val="none" w:sz="0" w:space="0" w:color="auto"/>
            <w:right w:val="none" w:sz="0" w:space="0" w:color="auto"/>
          </w:divBdr>
        </w:div>
        <w:div w:id="688605663">
          <w:marLeft w:val="0"/>
          <w:marRight w:val="0"/>
          <w:marTop w:val="0"/>
          <w:marBottom w:val="0"/>
          <w:divBdr>
            <w:top w:val="none" w:sz="0" w:space="0" w:color="auto"/>
            <w:left w:val="none" w:sz="0" w:space="0" w:color="auto"/>
            <w:bottom w:val="none" w:sz="0" w:space="0" w:color="auto"/>
            <w:right w:val="none" w:sz="0" w:space="0" w:color="auto"/>
          </w:divBdr>
        </w:div>
        <w:div w:id="196889180">
          <w:marLeft w:val="0"/>
          <w:marRight w:val="0"/>
          <w:marTop w:val="0"/>
          <w:marBottom w:val="0"/>
          <w:divBdr>
            <w:top w:val="none" w:sz="0" w:space="0" w:color="auto"/>
            <w:left w:val="none" w:sz="0" w:space="0" w:color="auto"/>
            <w:bottom w:val="none" w:sz="0" w:space="0" w:color="auto"/>
            <w:right w:val="none" w:sz="0" w:space="0" w:color="auto"/>
          </w:divBdr>
        </w:div>
        <w:div w:id="1382554517">
          <w:marLeft w:val="0"/>
          <w:marRight w:val="0"/>
          <w:marTop w:val="0"/>
          <w:marBottom w:val="0"/>
          <w:divBdr>
            <w:top w:val="none" w:sz="0" w:space="0" w:color="auto"/>
            <w:left w:val="none" w:sz="0" w:space="0" w:color="auto"/>
            <w:bottom w:val="none" w:sz="0" w:space="0" w:color="auto"/>
            <w:right w:val="none" w:sz="0" w:space="0" w:color="auto"/>
          </w:divBdr>
        </w:div>
        <w:div w:id="865404981">
          <w:marLeft w:val="0"/>
          <w:marRight w:val="0"/>
          <w:marTop w:val="0"/>
          <w:marBottom w:val="0"/>
          <w:divBdr>
            <w:top w:val="none" w:sz="0" w:space="0" w:color="auto"/>
            <w:left w:val="none" w:sz="0" w:space="0" w:color="auto"/>
            <w:bottom w:val="none" w:sz="0" w:space="0" w:color="auto"/>
            <w:right w:val="none" w:sz="0" w:space="0" w:color="auto"/>
          </w:divBdr>
        </w:div>
        <w:div w:id="1743410060">
          <w:marLeft w:val="0"/>
          <w:marRight w:val="0"/>
          <w:marTop w:val="240"/>
          <w:marBottom w:val="240"/>
          <w:divBdr>
            <w:top w:val="none" w:sz="0" w:space="0" w:color="auto"/>
            <w:left w:val="none" w:sz="0" w:space="0" w:color="auto"/>
            <w:bottom w:val="none" w:sz="0" w:space="0" w:color="auto"/>
            <w:right w:val="none" w:sz="0" w:space="0" w:color="auto"/>
          </w:divBdr>
        </w:div>
        <w:div w:id="860121877">
          <w:marLeft w:val="0"/>
          <w:marRight w:val="0"/>
          <w:marTop w:val="240"/>
          <w:marBottom w:val="40"/>
          <w:divBdr>
            <w:top w:val="none" w:sz="0" w:space="0" w:color="auto"/>
            <w:left w:val="none" w:sz="0" w:space="0" w:color="auto"/>
            <w:bottom w:val="none" w:sz="0" w:space="0" w:color="auto"/>
            <w:right w:val="none" w:sz="0" w:space="0" w:color="auto"/>
          </w:divBdr>
        </w:div>
        <w:div w:id="1014576843">
          <w:marLeft w:val="0"/>
          <w:marRight w:val="0"/>
          <w:marTop w:val="0"/>
          <w:marBottom w:val="0"/>
          <w:divBdr>
            <w:top w:val="none" w:sz="0" w:space="0" w:color="auto"/>
            <w:left w:val="none" w:sz="0" w:space="0" w:color="auto"/>
            <w:bottom w:val="none" w:sz="0" w:space="0" w:color="auto"/>
            <w:right w:val="none" w:sz="0" w:space="0" w:color="auto"/>
          </w:divBdr>
        </w:div>
        <w:div w:id="451170683">
          <w:marLeft w:val="0"/>
          <w:marRight w:val="0"/>
          <w:marTop w:val="0"/>
          <w:marBottom w:val="0"/>
          <w:divBdr>
            <w:top w:val="none" w:sz="0" w:space="0" w:color="auto"/>
            <w:left w:val="none" w:sz="0" w:space="0" w:color="auto"/>
            <w:bottom w:val="none" w:sz="0" w:space="0" w:color="auto"/>
            <w:right w:val="none" w:sz="0" w:space="0" w:color="auto"/>
          </w:divBdr>
        </w:div>
        <w:div w:id="2127195268">
          <w:marLeft w:val="0"/>
          <w:marRight w:val="0"/>
          <w:marTop w:val="0"/>
          <w:marBottom w:val="0"/>
          <w:divBdr>
            <w:top w:val="none" w:sz="0" w:space="0" w:color="auto"/>
            <w:left w:val="none" w:sz="0" w:space="0" w:color="auto"/>
            <w:bottom w:val="none" w:sz="0" w:space="0" w:color="auto"/>
            <w:right w:val="none" w:sz="0" w:space="0" w:color="auto"/>
          </w:divBdr>
        </w:div>
        <w:div w:id="1055852720">
          <w:marLeft w:val="0"/>
          <w:marRight w:val="0"/>
          <w:marTop w:val="0"/>
          <w:marBottom w:val="0"/>
          <w:divBdr>
            <w:top w:val="none" w:sz="0" w:space="0" w:color="auto"/>
            <w:left w:val="none" w:sz="0" w:space="0" w:color="auto"/>
            <w:bottom w:val="none" w:sz="0" w:space="0" w:color="auto"/>
            <w:right w:val="none" w:sz="0" w:space="0" w:color="auto"/>
          </w:divBdr>
        </w:div>
        <w:div w:id="1996105407">
          <w:marLeft w:val="0"/>
          <w:marRight w:val="0"/>
          <w:marTop w:val="0"/>
          <w:marBottom w:val="0"/>
          <w:divBdr>
            <w:top w:val="none" w:sz="0" w:space="0" w:color="auto"/>
            <w:left w:val="none" w:sz="0" w:space="0" w:color="auto"/>
            <w:bottom w:val="none" w:sz="0" w:space="0" w:color="auto"/>
            <w:right w:val="none" w:sz="0" w:space="0" w:color="auto"/>
          </w:divBdr>
        </w:div>
        <w:div w:id="278267323">
          <w:marLeft w:val="0"/>
          <w:marRight w:val="0"/>
          <w:marTop w:val="240"/>
          <w:marBottom w:val="240"/>
          <w:divBdr>
            <w:top w:val="none" w:sz="0" w:space="0" w:color="auto"/>
            <w:left w:val="none" w:sz="0" w:space="0" w:color="auto"/>
            <w:bottom w:val="none" w:sz="0" w:space="0" w:color="auto"/>
            <w:right w:val="none" w:sz="0" w:space="0" w:color="auto"/>
          </w:divBdr>
        </w:div>
        <w:div w:id="1422289820">
          <w:marLeft w:val="0"/>
          <w:marRight w:val="0"/>
          <w:marTop w:val="0"/>
          <w:marBottom w:val="0"/>
          <w:divBdr>
            <w:top w:val="none" w:sz="0" w:space="0" w:color="auto"/>
            <w:left w:val="none" w:sz="0" w:space="0" w:color="auto"/>
            <w:bottom w:val="none" w:sz="0" w:space="0" w:color="auto"/>
            <w:right w:val="none" w:sz="0" w:space="0" w:color="auto"/>
          </w:divBdr>
        </w:div>
        <w:div w:id="1771586527">
          <w:marLeft w:val="0"/>
          <w:marRight w:val="0"/>
          <w:marTop w:val="0"/>
          <w:marBottom w:val="0"/>
          <w:divBdr>
            <w:top w:val="none" w:sz="0" w:space="0" w:color="auto"/>
            <w:left w:val="none" w:sz="0" w:space="0" w:color="auto"/>
            <w:bottom w:val="none" w:sz="0" w:space="0" w:color="auto"/>
            <w:right w:val="none" w:sz="0" w:space="0" w:color="auto"/>
          </w:divBdr>
        </w:div>
        <w:div w:id="1575774076">
          <w:marLeft w:val="0"/>
          <w:marRight w:val="0"/>
          <w:marTop w:val="240"/>
          <w:marBottom w:val="240"/>
          <w:divBdr>
            <w:top w:val="none" w:sz="0" w:space="0" w:color="auto"/>
            <w:left w:val="none" w:sz="0" w:space="0" w:color="auto"/>
            <w:bottom w:val="none" w:sz="0" w:space="0" w:color="auto"/>
            <w:right w:val="none" w:sz="0" w:space="0" w:color="auto"/>
          </w:divBdr>
        </w:div>
        <w:div w:id="662317616">
          <w:marLeft w:val="0"/>
          <w:marRight w:val="0"/>
          <w:marTop w:val="240"/>
          <w:marBottom w:val="40"/>
          <w:divBdr>
            <w:top w:val="none" w:sz="0" w:space="0" w:color="auto"/>
            <w:left w:val="none" w:sz="0" w:space="0" w:color="auto"/>
            <w:bottom w:val="none" w:sz="0" w:space="0" w:color="auto"/>
            <w:right w:val="none" w:sz="0" w:space="0" w:color="auto"/>
          </w:divBdr>
        </w:div>
        <w:div w:id="2105568912">
          <w:marLeft w:val="0"/>
          <w:marRight w:val="0"/>
          <w:marTop w:val="0"/>
          <w:marBottom w:val="0"/>
          <w:divBdr>
            <w:top w:val="none" w:sz="0" w:space="0" w:color="auto"/>
            <w:left w:val="none" w:sz="0" w:space="0" w:color="auto"/>
            <w:bottom w:val="none" w:sz="0" w:space="0" w:color="auto"/>
            <w:right w:val="none" w:sz="0" w:space="0" w:color="auto"/>
          </w:divBdr>
        </w:div>
        <w:div w:id="557016621">
          <w:marLeft w:val="0"/>
          <w:marRight w:val="0"/>
          <w:marTop w:val="0"/>
          <w:marBottom w:val="0"/>
          <w:divBdr>
            <w:top w:val="none" w:sz="0" w:space="0" w:color="auto"/>
            <w:left w:val="none" w:sz="0" w:space="0" w:color="auto"/>
            <w:bottom w:val="none" w:sz="0" w:space="0" w:color="auto"/>
            <w:right w:val="none" w:sz="0" w:space="0" w:color="auto"/>
          </w:divBdr>
        </w:div>
        <w:div w:id="1672026986">
          <w:marLeft w:val="0"/>
          <w:marRight w:val="0"/>
          <w:marTop w:val="0"/>
          <w:marBottom w:val="0"/>
          <w:divBdr>
            <w:top w:val="none" w:sz="0" w:space="0" w:color="auto"/>
            <w:left w:val="none" w:sz="0" w:space="0" w:color="auto"/>
            <w:bottom w:val="none" w:sz="0" w:space="0" w:color="auto"/>
            <w:right w:val="none" w:sz="0" w:space="0" w:color="auto"/>
          </w:divBdr>
        </w:div>
        <w:div w:id="857932670">
          <w:marLeft w:val="0"/>
          <w:marRight w:val="0"/>
          <w:marTop w:val="0"/>
          <w:marBottom w:val="0"/>
          <w:divBdr>
            <w:top w:val="none" w:sz="0" w:space="0" w:color="auto"/>
            <w:left w:val="none" w:sz="0" w:space="0" w:color="auto"/>
            <w:bottom w:val="none" w:sz="0" w:space="0" w:color="auto"/>
            <w:right w:val="none" w:sz="0" w:space="0" w:color="auto"/>
          </w:divBdr>
        </w:div>
        <w:div w:id="1196315010">
          <w:marLeft w:val="0"/>
          <w:marRight w:val="0"/>
          <w:marTop w:val="0"/>
          <w:marBottom w:val="0"/>
          <w:divBdr>
            <w:top w:val="none" w:sz="0" w:space="0" w:color="auto"/>
            <w:left w:val="none" w:sz="0" w:space="0" w:color="auto"/>
            <w:bottom w:val="none" w:sz="0" w:space="0" w:color="auto"/>
            <w:right w:val="none" w:sz="0" w:space="0" w:color="auto"/>
          </w:divBdr>
        </w:div>
        <w:div w:id="329874987">
          <w:marLeft w:val="0"/>
          <w:marRight w:val="0"/>
          <w:marTop w:val="240"/>
          <w:marBottom w:val="240"/>
          <w:divBdr>
            <w:top w:val="none" w:sz="0" w:space="0" w:color="auto"/>
            <w:left w:val="none" w:sz="0" w:space="0" w:color="auto"/>
            <w:bottom w:val="none" w:sz="0" w:space="0" w:color="auto"/>
            <w:right w:val="none" w:sz="0" w:space="0" w:color="auto"/>
          </w:divBdr>
        </w:div>
        <w:div w:id="1519738811">
          <w:marLeft w:val="0"/>
          <w:marRight w:val="0"/>
          <w:marTop w:val="360"/>
          <w:marBottom w:val="80"/>
          <w:divBdr>
            <w:top w:val="none" w:sz="0" w:space="0" w:color="auto"/>
            <w:left w:val="none" w:sz="0" w:space="0" w:color="auto"/>
            <w:bottom w:val="none" w:sz="0" w:space="0" w:color="auto"/>
            <w:right w:val="none" w:sz="0" w:space="0" w:color="auto"/>
          </w:divBdr>
        </w:div>
        <w:div w:id="1027440576">
          <w:marLeft w:val="0"/>
          <w:marRight w:val="0"/>
          <w:marTop w:val="240"/>
          <w:marBottom w:val="240"/>
          <w:divBdr>
            <w:top w:val="none" w:sz="0" w:space="0" w:color="auto"/>
            <w:left w:val="none" w:sz="0" w:space="0" w:color="auto"/>
            <w:bottom w:val="none" w:sz="0" w:space="0" w:color="auto"/>
            <w:right w:val="none" w:sz="0" w:space="0" w:color="auto"/>
          </w:divBdr>
        </w:div>
        <w:div w:id="140392513">
          <w:marLeft w:val="0"/>
          <w:marRight w:val="0"/>
          <w:marTop w:val="240"/>
          <w:marBottom w:val="40"/>
          <w:divBdr>
            <w:top w:val="none" w:sz="0" w:space="0" w:color="auto"/>
            <w:left w:val="none" w:sz="0" w:space="0" w:color="auto"/>
            <w:bottom w:val="none" w:sz="0" w:space="0" w:color="auto"/>
            <w:right w:val="none" w:sz="0" w:space="0" w:color="auto"/>
          </w:divBdr>
        </w:div>
        <w:div w:id="1075205947">
          <w:marLeft w:val="0"/>
          <w:marRight w:val="0"/>
          <w:marTop w:val="0"/>
          <w:marBottom w:val="0"/>
          <w:divBdr>
            <w:top w:val="none" w:sz="0" w:space="0" w:color="auto"/>
            <w:left w:val="none" w:sz="0" w:space="0" w:color="auto"/>
            <w:bottom w:val="none" w:sz="0" w:space="0" w:color="auto"/>
            <w:right w:val="none" w:sz="0" w:space="0" w:color="auto"/>
          </w:divBdr>
        </w:div>
        <w:div w:id="123473058">
          <w:marLeft w:val="0"/>
          <w:marRight w:val="0"/>
          <w:marTop w:val="0"/>
          <w:marBottom w:val="0"/>
          <w:divBdr>
            <w:top w:val="none" w:sz="0" w:space="0" w:color="auto"/>
            <w:left w:val="none" w:sz="0" w:space="0" w:color="auto"/>
            <w:bottom w:val="none" w:sz="0" w:space="0" w:color="auto"/>
            <w:right w:val="none" w:sz="0" w:space="0" w:color="auto"/>
          </w:divBdr>
        </w:div>
        <w:div w:id="1062093149">
          <w:marLeft w:val="0"/>
          <w:marRight w:val="0"/>
          <w:marTop w:val="0"/>
          <w:marBottom w:val="0"/>
          <w:divBdr>
            <w:top w:val="none" w:sz="0" w:space="0" w:color="auto"/>
            <w:left w:val="none" w:sz="0" w:space="0" w:color="auto"/>
            <w:bottom w:val="none" w:sz="0" w:space="0" w:color="auto"/>
            <w:right w:val="none" w:sz="0" w:space="0" w:color="auto"/>
          </w:divBdr>
        </w:div>
        <w:div w:id="830365353">
          <w:marLeft w:val="0"/>
          <w:marRight w:val="0"/>
          <w:marTop w:val="0"/>
          <w:marBottom w:val="0"/>
          <w:divBdr>
            <w:top w:val="none" w:sz="0" w:space="0" w:color="auto"/>
            <w:left w:val="none" w:sz="0" w:space="0" w:color="auto"/>
            <w:bottom w:val="none" w:sz="0" w:space="0" w:color="auto"/>
            <w:right w:val="none" w:sz="0" w:space="0" w:color="auto"/>
          </w:divBdr>
        </w:div>
        <w:div w:id="272247118">
          <w:marLeft w:val="0"/>
          <w:marRight w:val="0"/>
          <w:marTop w:val="0"/>
          <w:marBottom w:val="0"/>
          <w:divBdr>
            <w:top w:val="none" w:sz="0" w:space="0" w:color="auto"/>
            <w:left w:val="none" w:sz="0" w:space="0" w:color="auto"/>
            <w:bottom w:val="none" w:sz="0" w:space="0" w:color="auto"/>
            <w:right w:val="none" w:sz="0" w:space="0" w:color="auto"/>
          </w:divBdr>
        </w:div>
        <w:div w:id="176964276">
          <w:marLeft w:val="0"/>
          <w:marRight w:val="0"/>
          <w:marTop w:val="0"/>
          <w:marBottom w:val="0"/>
          <w:divBdr>
            <w:top w:val="none" w:sz="0" w:space="0" w:color="auto"/>
            <w:left w:val="none" w:sz="0" w:space="0" w:color="auto"/>
            <w:bottom w:val="none" w:sz="0" w:space="0" w:color="auto"/>
            <w:right w:val="none" w:sz="0" w:space="0" w:color="auto"/>
          </w:divBdr>
        </w:div>
        <w:div w:id="102462473">
          <w:marLeft w:val="0"/>
          <w:marRight w:val="0"/>
          <w:marTop w:val="240"/>
          <w:marBottom w:val="240"/>
          <w:divBdr>
            <w:top w:val="none" w:sz="0" w:space="0" w:color="auto"/>
            <w:left w:val="none" w:sz="0" w:space="0" w:color="auto"/>
            <w:bottom w:val="none" w:sz="0" w:space="0" w:color="auto"/>
            <w:right w:val="none" w:sz="0" w:space="0" w:color="auto"/>
          </w:divBdr>
        </w:div>
        <w:div w:id="960955788">
          <w:marLeft w:val="0"/>
          <w:marRight w:val="0"/>
          <w:marTop w:val="240"/>
          <w:marBottom w:val="240"/>
          <w:divBdr>
            <w:top w:val="none" w:sz="0" w:space="0" w:color="auto"/>
            <w:left w:val="none" w:sz="0" w:space="0" w:color="auto"/>
            <w:bottom w:val="none" w:sz="0" w:space="0" w:color="auto"/>
            <w:right w:val="none" w:sz="0" w:space="0" w:color="auto"/>
          </w:divBdr>
        </w:div>
        <w:div w:id="1546017498">
          <w:marLeft w:val="0"/>
          <w:marRight w:val="0"/>
          <w:marTop w:val="0"/>
          <w:marBottom w:val="0"/>
          <w:divBdr>
            <w:top w:val="none" w:sz="0" w:space="0" w:color="auto"/>
            <w:left w:val="none" w:sz="0" w:space="0" w:color="auto"/>
            <w:bottom w:val="none" w:sz="0" w:space="0" w:color="auto"/>
            <w:right w:val="none" w:sz="0" w:space="0" w:color="auto"/>
          </w:divBdr>
        </w:div>
        <w:div w:id="1905022416">
          <w:marLeft w:val="0"/>
          <w:marRight w:val="0"/>
          <w:marTop w:val="0"/>
          <w:marBottom w:val="0"/>
          <w:divBdr>
            <w:top w:val="none" w:sz="0" w:space="0" w:color="auto"/>
            <w:left w:val="none" w:sz="0" w:space="0" w:color="auto"/>
            <w:bottom w:val="none" w:sz="0" w:space="0" w:color="auto"/>
            <w:right w:val="none" w:sz="0" w:space="0" w:color="auto"/>
          </w:divBdr>
        </w:div>
        <w:div w:id="522791722">
          <w:marLeft w:val="0"/>
          <w:marRight w:val="0"/>
          <w:marTop w:val="0"/>
          <w:marBottom w:val="0"/>
          <w:divBdr>
            <w:top w:val="none" w:sz="0" w:space="0" w:color="auto"/>
            <w:left w:val="none" w:sz="0" w:space="0" w:color="auto"/>
            <w:bottom w:val="none" w:sz="0" w:space="0" w:color="auto"/>
            <w:right w:val="none" w:sz="0" w:space="0" w:color="auto"/>
          </w:divBdr>
        </w:div>
        <w:div w:id="2144616920">
          <w:marLeft w:val="0"/>
          <w:marRight w:val="0"/>
          <w:marTop w:val="0"/>
          <w:marBottom w:val="0"/>
          <w:divBdr>
            <w:top w:val="none" w:sz="0" w:space="0" w:color="auto"/>
            <w:left w:val="none" w:sz="0" w:space="0" w:color="auto"/>
            <w:bottom w:val="none" w:sz="0" w:space="0" w:color="auto"/>
            <w:right w:val="none" w:sz="0" w:space="0" w:color="auto"/>
          </w:divBdr>
        </w:div>
        <w:div w:id="939530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Security Desk</dc:creator>
  <cp:keywords/>
  <dc:description/>
  <cp:lastModifiedBy>Security Desk</cp:lastModifiedBy>
  <cp:revision>1</cp:revision>
  <dcterms:created xsi:type="dcterms:W3CDTF">2025-02-18T01:11:00Z</dcterms:created>
  <dcterms:modified xsi:type="dcterms:W3CDTF">2025-02-18T01:11:00Z</dcterms:modified>
</cp:coreProperties>
</file>